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media/image4.png" ContentType="image/png"/>
  <Override PartName="/word/media/image3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sz w:val="32"/>
          <w:szCs w:val="32"/>
        </w:rPr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7176135</wp:posOffset>
                </wp:positionH>
                <wp:positionV relativeFrom="paragraph">
                  <wp:posOffset>-179705</wp:posOffset>
                </wp:positionV>
                <wp:extent cx="2729230" cy="1283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440" cy="1282680"/>
                        </a:xfrm>
                      </wpg:grpSpPr>
                      <pic:pic xmlns:pic="http://schemas.openxmlformats.org/drawingml/2006/picture">
                        <pic:nvPicPr>
                          <pic:cNvPr id="0" name="Picture 34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785520" cy="1282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623240" y="1114920"/>
                            <a:ext cx="110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2675" h="0">
                                <a:moveTo>
                                  <a:pt x="0" y="0"/>
                                </a:moveTo>
                                <a:lnTo>
                                  <a:pt x="1082675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d76f2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90440" y="1069200"/>
                            <a:ext cx="921960" cy="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2675" h="0">
                                <a:moveTo>
                                  <a:pt x="0" y="0"/>
                                </a:moveTo>
                                <a:lnTo>
                                  <a:pt x="1082675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d76f2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5.05pt;margin-top:-14.15pt;width:214.85pt;height:101pt" coordorigin="11301,-283" coordsize="4297,202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48" stroked="f" style="position:absolute;left:11301;top:-283;width:1236;height:2019;mso-wrap-style:none;v-text-anchor:middle" type="shapetype_75">
                  <v:imagedata r:id="rId2" o:detectmouseclick="t"/>
                  <v:stroke color="#3465a4" joinstyle="round" endcap="flat"/>
                  <w10:wrap type="none"/>
                </v:shape>
                <v:shape id="shape_0" ID="Shape 390" stroked="t" style="position:absolute;left:13857;top:1473;width:1740;height:0;mso-wrap-style:none;v-text-anchor:middle">
                  <v:fill o:detectmouseclick="t" on="false"/>
                  <v:stroke color="#d76f23" weight="19080" joinstyle="round" endcap="flat"/>
                </v:shape>
                <v:shape id="shape_0" ID="Shape 391" stroked="t" style="position:absolute;left:11601;top:1401;width:1451;height:70;flip:y;mso-wrap-style:none;v-text-anchor:middle">
                  <v:fill o:detectmouseclick="t" on="false"/>
                  <v:stroke color="#d76f23" weight="19080" joinstyle="round" endcap="flat"/>
                </v:shape>
              </v:group>
            </w:pict>
          </mc:Fallback>
        </mc:AlternateContent>
      </w:r>
      <w:r>
        <w:rPr>
          <w:sz w:val="32"/>
          <w:szCs w:val="32"/>
        </w:rPr>
        <w:t>Ж</w:t>
      </w:r>
      <w:r>
        <w:rPr>
          <w:sz w:val="32"/>
          <w:szCs w:val="32"/>
        </w:rPr>
        <w:t>ивут в России разные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Народы с давних пор.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Одним - тайга по нраву,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/>
      </w:pPr>
      <w:r>
        <w:rPr>
          <w:sz w:val="32"/>
          <w:szCs w:val="32"/>
        </w:rPr>
        <w:t>Другим - степной простор.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У каждого народа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Язык свой и наряд.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Один черкеску носит,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Другой надел халат.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Один - рыбак с рождения,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Другой - оленевод.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Один - кумыс готовит,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Другой готовит мед.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Одним милее осень,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Другим мелей весна.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А Родина - Россия,</w:t>
      </w:r>
    </w:p>
    <w:p>
      <w:pPr>
        <w:pStyle w:val="Normal"/>
        <w:widowControl w:val="false"/>
        <w:shd w:fill="FFFFFF" w:val="clear"/>
        <w:tabs>
          <w:tab w:val="clear" w:pos="708"/>
          <w:tab w:val="left" w:pos="173" w:leader="none"/>
          <w:tab w:val="left" w:pos="709" w:leader="none"/>
        </w:tabs>
        <w:autoSpaceDE w:val="false"/>
        <w:ind w:left="284" w:right="325" w:hanging="0"/>
        <w:jc w:val="center"/>
        <w:rPr>
          <w:sz w:val="32"/>
          <w:szCs w:val="32"/>
        </w:rPr>
      </w:pPr>
      <w:r>
        <w:rPr>
          <w:sz w:val="32"/>
          <w:szCs w:val="32"/>
        </w:rPr>
        <w:t>У нас у всех одна!</w:t>
      </w:r>
    </w:p>
    <w:p>
      <w:pPr>
        <w:pStyle w:val="22"/>
        <w:ind w:left="284" w:right="325" w:hanging="0"/>
        <w:jc w:val="center"/>
        <w:rPr>
          <w:rFonts w:eastAsia="Book Antiqua"/>
          <w:bCs/>
          <w:sz w:val="32"/>
          <w:szCs w:val="32"/>
          <w:lang w:val="ru-RU" w:eastAsia="ru-RU"/>
        </w:rPr>
      </w:pPr>
      <w:r>
        <w:rPr>
          <w:rFonts w:eastAsia="Book Antiqua"/>
          <w:bCs/>
          <w:sz w:val="32"/>
          <w:szCs w:val="32"/>
          <w:lang w:val="ru-RU" w:eastAsia="ru-RU"/>
        </w:rPr>
        <w:t>(Владимир Степанов)</w:t>
      </w:r>
    </w:p>
    <w:p>
      <w:pPr>
        <w:pStyle w:val="22"/>
        <w:ind w:left="284" w:right="325" w:hanging="0"/>
        <w:jc w:val="center"/>
        <w:rPr>
          <w:rFonts w:eastAsia="Book Antiqua"/>
          <w:bCs/>
          <w:sz w:val="32"/>
          <w:szCs w:val="32"/>
          <w:lang w:val="ru-RU" w:eastAsia="ru-RU"/>
        </w:rPr>
      </w:pPr>
      <w:r>
        <w:rPr>
          <w:rFonts w:eastAsia="Book Antiqua"/>
          <w:bCs/>
          <w:sz w:val="32"/>
          <w:szCs w:val="32"/>
          <w:lang w:val="ru-RU" w:eastAsia="ru-RU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с вами должны постоянно учиться принимать друг друга такими, какие мы есть – независимо от национальности, вероисповедания, убеждения и обычаев. 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 пусть мы говорим на разных языках, но все вместе образуем единый многонациональный народ Российской Федерации, соединенный общей судьбой на своей земле.</w:t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Куда обратиться за помощью?</w:t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В случае если Вам стало известно о фактах проявления экстремизма, можно сообщить по телефонам: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284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29-77-42 – Комитет по межнациональным отношениям Администрации города Тюмени;</w:t>
      </w:r>
    </w:p>
    <w:p>
      <w:pPr>
        <w:pStyle w:val="Normal"/>
        <w:ind w:left="284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22"/>
        <w:ind w:left="284" w:right="325" w:hanging="0"/>
        <w:jc w:val="center"/>
        <w:rPr>
          <w:rFonts w:eastAsia="Book Antiqua"/>
          <w:bCs/>
          <w:sz w:val="26"/>
          <w:szCs w:val="26"/>
          <w:lang w:val="ru-RU" w:eastAsia="ru-RU"/>
        </w:rPr>
      </w:pPr>
      <w:r>
        <w:rPr>
          <w:rFonts w:eastAsia="Book Antiqua"/>
          <w:bCs/>
          <w:sz w:val="26"/>
          <w:szCs w:val="26"/>
          <w:lang w:val="ru-RU" w:eastAsia="ru-RU"/>
        </w:rPr>
        <w:t>51-05-88 – Сектор по профилактике экстремизма и терроризма департамента безопасности жизнедеятельности Администрации города Тюмени</w:t>
      </w:r>
    </w:p>
    <w:tbl>
      <w:tblPr>
        <w:tblW w:w="4581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1"/>
      </w:tblGrid>
      <w:tr>
        <w:trPr>
          <w:trHeight w:val="233" w:hRule="atLeast"/>
        </w:trPr>
        <w:tc>
          <w:tcPr>
            <w:tcW w:w="4581" w:type="dxa"/>
            <w:tcBorders/>
          </w:tcPr>
          <w:p>
            <w:pPr>
              <w:pStyle w:val="Default"/>
              <w:snapToGrid w:val="false"/>
              <w:ind w:left="28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4581" w:type="dxa"/>
            <w:tcBorders/>
          </w:tcPr>
          <w:p>
            <w:pPr>
              <w:pStyle w:val="Default"/>
              <w:snapToGrid w:val="false"/>
              <w:ind w:left="284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39-01-44 – Психолого-</w:t>
            </w:r>
          </w:p>
          <w:p>
            <w:pPr>
              <w:pStyle w:val="Default"/>
              <w:ind w:left="284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-педагогическая служба МАУ ДО «ЦВР «Дзержинец» г. Тюмени</w:t>
            </w:r>
          </w:p>
        </w:tc>
      </w:tr>
    </w:tbl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  <w:lang w:val="en-US" w:eastAsia="en-US"/>
        </w:rPr>
        <w:drawing>
          <wp:inline distT="0" distB="0" distL="0" distR="0">
            <wp:extent cx="2914650" cy="199771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" t="-23" r="-1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color w:val="002060"/>
          <w:sz w:val="28"/>
          <w:szCs w:val="28"/>
          <w:lang w:val="en-US" w:eastAsia="en-US"/>
        </w:rPr>
      </w:pPr>
      <w:r>
        <w:rPr>
          <w:b/>
          <w:bCs/>
          <w:color w:val="002060"/>
          <w:sz w:val="28"/>
          <w:szCs w:val="28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1043940</wp:posOffset>
                </wp:positionH>
                <wp:positionV relativeFrom="paragraph">
                  <wp:posOffset>10160</wp:posOffset>
                </wp:positionV>
                <wp:extent cx="1927860" cy="61849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184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51.8pt;height:48.7pt;mso-wrap-distance-left:9.05pt;mso-wrap-distance-right:9.05pt;mso-wrap-distance-top:0pt;mso-wrap-distance-bottom:0pt;margin-top:0.8pt;mso-position-vertical-relative:text;margin-left:82.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p>
      <w:pPr>
        <w:pStyle w:val="Normal"/>
        <w:rPr>
          <w:b/>
          <w:b/>
          <w:bCs/>
          <w:color w:val="002060"/>
          <w:sz w:val="28"/>
          <w:szCs w:val="28"/>
        </w:rPr>
      </w:pPr>
      <w:r>
        <w:rPr>
          <w:b/>
          <w:color w:val="FF0000"/>
        </w:rPr>
        <w:t xml:space="preserve">                           </w:t>
      </w:r>
    </w:p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 xml:space="preserve">                         </w:t>
      </w:r>
      <w:r>
        <w:rPr>
          <w:b/>
          <w:color w:val="FF0000"/>
        </w:rPr>
        <w:t>ЦЕНТР «ДЗЕРЖИНЕЦ»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2060"/>
          <w:sz w:val="28"/>
          <w:szCs w:val="28"/>
          <w:lang w:val="en-US" w:eastAsia="en-US"/>
        </w:rPr>
      </w:pPr>
      <w:r>
        <w:rPr>
          <w:b/>
          <w:bCs/>
          <w:color w:val="002060"/>
          <w:sz w:val="28"/>
          <w:szCs w:val="28"/>
          <w:lang w:val="en-US" w:eastAsia="en-US"/>
        </w:rPr>
      </w:r>
      <w:r>
        <mc:AlternateContent>
          <mc:Choice Requires="wps">
            <w:drawing>
              <wp:anchor behindDoc="0" distT="0" distB="0" distL="114935" distR="5080" simplePos="0" locked="0" layoutInCell="0" allowOverlap="1" relativeHeight="4">
                <wp:simplePos x="0" y="0"/>
                <wp:positionH relativeFrom="column">
                  <wp:posOffset>-30480</wp:posOffset>
                </wp:positionH>
                <wp:positionV relativeFrom="paragraph">
                  <wp:posOffset>98425</wp:posOffset>
                </wp:positionV>
                <wp:extent cx="3004820" cy="3303905"/>
                <wp:effectExtent l="0" t="0" r="109855" b="109855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3303905"/>
                        </a:xfrm>
                        <a:prstGeom prst="rect"/>
                        <a:solidFill>
                          <a:srgbClr val="C0504D"/>
                        </a:solidFill>
                        <a:effectLst>
                          <a:outerShdw dist="154940" dir="2700000">
                            <a:srgbClr val="622423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FFFFFF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FFFFFF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FFFFFF"/>
                                <w:sz w:val="28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FFFFFF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FFFFFF"/>
                                <w:sz w:val="28"/>
                                <w:szCs w:val="44"/>
                              </w:rPr>
                              <w:t>Народов много, страна одна!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FFFFFF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FFFFFF"/>
                                <w:sz w:val="28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FFFFFF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FFFFFF"/>
                                <w:sz w:val="28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Book Antiqua" w:hAnsi="Book Antiqua" w:eastAsia="Book Antiqua" w:cs="Book Antiqua"/>
                                <w:b/>
                                <w:b/>
                                <w:color w:val="C452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Book Antiqua" w:cs="Book Antiqua" w:ascii="Book Antiqua" w:hAnsi="Book Antiqua"/>
                                <w:b/>
                                <w:color w:val="C45238"/>
                                <w:sz w:val="44"/>
                                <w:szCs w:val="44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0504D" style="position:absolute;rotation:0;width:236.6pt;height:260.15pt;mso-wrap-distance-left:9.05pt;mso-wrap-distance-right:9.05pt;mso-wrap-distance-top:0pt;mso-wrap-distance-bottom:0pt;margin-top:7.75pt;mso-position-vertical-relative:text;margin-left:-2.4pt;mso-position-horizontal-relative:text">
                <v:shadow on="t" color="#622423" offset="8.65pt,8.65pt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FFFFFF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FFFFFF"/>
                          <w:sz w:val="28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FFFFFF"/>
                          <w:sz w:val="28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FFFFFF"/>
                          <w:sz w:val="28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FFFFFF"/>
                          <w:sz w:val="28"/>
                          <w:szCs w:val="44"/>
                        </w:rPr>
                        <w:t>Народов много, страна одна!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FFFFFF"/>
                          <w:sz w:val="28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FFFFFF"/>
                          <w:sz w:val="28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FFFFFF"/>
                          <w:sz w:val="28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FFFFFF"/>
                          <w:sz w:val="28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rPr>
                          <w:rFonts w:ascii="Book Antiqua" w:hAnsi="Book Antiqua" w:eastAsia="Book Antiqua" w:cs="Book Antiqua"/>
                          <w:b/>
                          <w:b/>
                          <w:color w:val="C45238"/>
                          <w:sz w:val="44"/>
                          <w:szCs w:val="44"/>
                        </w:rPr>
                      </w:pPr>
                      <w:r>
                        <w:rPr>
                          <w:rFonts w:eastAsia="Book Antiqua" w:cs="Book Antiqua" w:ascii="Book Antiqua" w:hAnsi="Book Antiqua"/>
                          <w:b/>
                          <w:color w:val="C45238"/>
                          <w:sz w:val="44"/>
                          <w:szCs w:val="44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284" w:firstLine="708"/>
        <w:jc w:val="both"/>
        <w:rPr>
          <w:b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</w:r>
      <w:r>
        <w:br w:type="page"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margin">
                  <wp:posOffset>8288655</wp:posOffset>
                </wp:positionH>
                <wp:positionV relativeFrom="margin">
                  <wp:posOffset>836295</wp:posOffset>
                </wp:positionV>
                <wp:extent cx="510540" cy="267970"/>
                <wp:effectExtent l="0" t="0" r="0" b="0"/>
                <wp:wrapSquare wrapText="bothSides"/>
                <wp:docPr id="5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679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1966</w:t>
                            </w:r>
                          </w:p>
                        </w:txbxContent>
                      </wps:txbx>
                      <wps:bodyPr anchor="t" lIns="92075" tIns="46355" rIns="92075" bIns="4635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0.2pt;height:21.1pt;mso-wrap-distance-left:9.05pt;mso-wrap-distance-right:9.05pt;mso-wrap-distance-top:0pt;mso-wrap-distance-bottom:0pt;margin-top:65.85pt;mso-position-vertical-relative:margin;margin-left:652.65pt;mso-position-horizontal-relative:margin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b/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1966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284" w:firstLine="708"/>
        <w:jc w:val="both"/>
        <w:rPr>
          <w:sz w:val="26"/>
          <w:szCs w:val="26"/>
        </w:rPr>
      </w:pPr>
      <w:r>
        <w:rPr>
          <w:b/>
          <w:bCs/>
          <w:color w:val="002060"/>
          <w:sz w:val="28"/>
          <w:szCs w:val="28"/>
        </w:rPr>
        <w:t xml:space="preserve">        </w:t>
      </w:r>
      <w:r>
        <w:rPr>
          <w:sz w:val="26"/>
          <w:szCs w:val="26"/>
        </w:rPr>
        <w:t xml:space="preserve">Исторически сложилось так, что Россия – родина разных народов, говорящих на разных языках, исповедующих разные религии, отличающихся самобытностью культур и традиций. Могущество и сила Российского государства во многом обусловлены крепкой дружбой народов, населяющих ее. </w:t>
      </w:r>
    </w:p>
    <w:p>
      <w:pPr>
        <w:pStyle w:val="Normal"/>
        <w:ind w:left="284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На территории Тюменской области в настоящее время живут в мире, любви и согласии представители более 150 национальностей.</w:t>
      </w:r>
    </w:p>
    <w:p>
      <w:pPr>
        <w:pStyle w:val="Normal"/>
        <w:spacing w:lineRule="auto" w:line="276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284" w:hanging="0"/>
        <w:jc w:val="both"/>
        <w:rPr>
          <w:sz w:val="26"/>
          <w:szCs w:val="26"/>
        </w:rPr>
      </w:pPr>
      <w:r>
        <w:rPr>
          <w:sz w:val="26"/>
          <w:szCs w:val="26"/>
          <w:lang w:val="en-US" w:eastAsia="en-US"/>
        </w:rPr>
        <w:drawing>
          <wp:inline distT="0" distB="0" distL="0" distR="0">
            <wp:extent cx="2583815" cy="1779905"/>
            <wp:effectExtent l="0" t="0" r="0" b="0"/>
            <wp:docPr id="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284" w:hanging="0"/>
        <w:jc w:val="center"/>
        <w:rPr/>
      </w:pPr>
      <w:r>
        <w:rPr>
          <w:sz w:val="26"/>
          <w:szCs w:val="26"/>
        </w:rPr>
        <w:t>Если ты хочешь быть звеном в цепочке добра, то оставайся дружелюбным, тактичным, открытым, миролюбивым, доброжелательным, позитивным и счастливым человеком!</w:t>
      </w:r>
    </w:p>
    <w:p>
      <w:pPr>
        <w:pStyle w:val="Normal"/>
        <w:spacing w:lineRule="auto" w:line="276"/>
        <w:ind w:left="284" w:hanging="0"/>
        <w:jc w:val="center"/>
        <w:rPr>
          <w:rFonts w:eastAsia="Book Antiqua"/>
          <w:b/>
          <w:b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</w:t>
      </w:r>
      <w:r>
        <w:rPr>
          <w:rFonts w:eastAsia="Book Antiqua"/>
          <w:b/>
          <w:color w:val="FF0000"/>
          <w:sz w:val="26"/>
          <w:szCs w:val="26"/>
        </w:rPr>
        <w:t>Будущее нашей страны зависит и от тебя тоже!</w:t>
      </w:r>
    </w:p>
    <w:p>
      <w:pPr>
        <w:pStyle w:val="Normal"/>
        <w:spacing w:lineRule="auto" w:line="276"/>
        <w:ind w:left="284" w:hanging="0"/>
        <w:jc w:val="center"/>
        <w:rPr>
          <w:rFonts w:eastAsia="Book Antiqua"/>
          <w:b/>
          <w:b/>
          <w:color w:val="FF0000"/>
          <w:sz w:val="26"/>
          <w:szCs w:val="26"/>
        </w:rPr>
      </w:pPr>
      <w:r>
        <w:rPr>
          <w:rFonts w:eastAsia="Book Antiqua"/>
          <w:b/>
          <w:color w:val="FF0000"/>
          <w:sz w:val="26"/>
          <w:szCs w:val="26"/>
        </w:rPr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rFonts w:eastAsia="Book Antiqua"/>
          <w:b/>
          <w:b/>
          <w:color w:val="FF0000"/>
          <w:sz w:val="26"/>
          <w:szCs w:val="26"/>
        </w:rPr>
      </w:pPr>
      <w:r>
        <w:rPr>
          <w:rFonts w:eastAsia="Book Antiqua"/>
          <w:b/>
          <w:color w:val="FF0000"/>
          <w:sz w:val="26"/>
          <w:szCs w:val="26"/>
        </w:rPr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Негативные  последствия 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/>
      </w:pPr>
      <w:r>
        <w:rPr>
          <w:b/>
          <w:color w:val="FF0000"/>
          <w:sz w:val="26"/>
          <w:szCs w:val="26"/>
        </w:rPr>
        <w:t>нетерпимости, неприятия инакого: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- войны, конфликты;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- расизм, фашизм;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- гибель людей;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- разрушение отношений в семье;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потеря друзей, одиночество;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потеря уважения, репутации;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- совершение преступлений, тюрьма.</w:t>
      </w:r>
    </w:p>
    <w:p>
      <w:pPr>
        <w:pStyle w:val="Normal"/>
        <w:shd w:fill="FFFFFF" w:val="clear"/>
        <w:spacing w:lineRule="auto" w:line="276" w:before="0" w:after="0"/>
        <w:ind w:left="426" w:hang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84" w:firstLine="283"/>
        <w:jc w:val="both"/>
        <w:rPr/>
      </w:pP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Обрати внимание на правила дружбы, которые помогут обрести верных, настоящих друзей и не важно, какой они национальности</w:t>
      </w:r>
      <w:r>
        <w:rPr>
          <w:color w:val="FF0000"/>
          <w:sz w:val="26"/>
          <w:szCs w:val="26"/>
        </w:rPr>
        <w:t>:</w:t>
      </w:r>
    </w:p>
    <w:p>
      <w:pPr>
        <w:pStyle w:val="Normal"/>
        <w:numPr>
          <w:ilvl w:val="0"/>
          <w:numId w:val="2"/>
        </w:numPr>
        <w:rPr/>
      </w:pPr>
      <w:r>
        <w:rPr>
          <w:sz w:val="26"/>
          <w:szCs w:val="26"/>
        </w:rPr>
        <w:t>будь вежливым, внимательным, позитивным;</w:t>
      </w:r>
    </w:p>
    <w:p>
      <w:pPr>
        <w:pStyle w:val="Normal"/>
        <w:numPr>
          <w:ilvl w:val="0"/>
          <w:numId w:val="2"/>
        </w:numPr>
        <w:rPr/>
      </w:pPr>
      <w:r>
        <w:rPr>
          <w:sz w:val="26"/>
          <w:szCs w:val="26"/>
        </w:rPr>
        <w:t>умей выслушать своих друзей, уважай их позицию, мнение;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умей с друзьями разделить радость;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помогая друзьям в беде, поддерживай и сопереживай;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останови друзей, если они делают что-то плохое;</w:t>
      </w:r>
    </w:p>
    <w:p>
      <w:pPr>
        <w:pStyle w:val="Normal"/>
        <w:numPr>
          <w:ilvl w:val="0"/>
          <w:numId w:val="2"/>
        </w:numPr>
        <w:rPr/>
      </w:pPr>
      <w:r>
        <w:rPr>
          <w:sz w:val="26"/>
          <w:szCs w:val="26"/>
        </w:rPr>
        <w:t>будь честным, не обманывай друзей;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не смейся над недостатками друзей;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чаще улыбайся друзьям.</w:t>
      </w:r>
    </w:p>
    <w:p>
      <w:pPr>
        <w:pStyle w:val="Normal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</w:r>
    </w:p>
    <w:p>
      <w:pPr>
        <w:pStyle w:val="Normal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</w:r>
    </w:p>
    <w:p>
      <w:pPr>
        <w:pStyle w:val="Normal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</w:r>
    </w:p>
    <w:p>
      <w:pPr>
        <w:pStyle w:val="Normal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Правила бесконфликтного общения</w:t>
      </w:r>
    </w:p>
    <w:p>
      <w:pPr>
        <w:pStyle w:val="Normal"/>
        <w:numPr>
          <w:ilvl w:val="0"/>
          <w:numId w:val="3"/>
        </w:numPr>
        <w:spacing w:lineRule="auto" w:line="276"/>
        <w:ind w:left="567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Учись сотрудничать и договариваться.</w:t>
      </w:r>
    </w:p>
    <w:p>
      <w:pPr>
        <w:pStyle w:val="Normal"/>
        <w:numPr>
          <w:ilvl w:val="0"/>
          <w:numId w:val="3"/>
        </w:numPr>
        <w:spacing w:lineRule="auto" w:line="276"/>
        <w:ind w:left="567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споре будь сдержан, тактичен.</w:t>
      </w:r>
    </w:p>
    <w:p>
      <w:pPr>
        <w:pStyle w:val="Normal"/>
        <w:numPr>
          <w:ilvl w:val="0"/>
          <w:numId w:val="3"/>
        </w:numPr>
        <w:spacing w:lineRule="auto" w:line="276"/>
        <w:ind w:left="567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Критикуй поведение другого человека корректно и справедливо.</w:t>
      </w:r>
    </w:p>
    <w:p>
      <w:pPr>
        <w:pStyle w:val="Normal"/>
        <w:numPr>
          <w:ilvl w:val="0"/>
          <w:numId w:val="3"/>
        </w:numPr>
        <w:spacing w:lineRule="auto" w:line="276"/>
        <w:ind w:left="567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используй в обращении оскорбительных слов и негативных оценок личности другого человека.</w:t>
      </w:r>
    </w:p>
    <w:p>
      <w:pPr>
        <w:pStyle w:val="Normal"/>
        <w:numPr>
          <w:ilvl w:val="0"/>
          <w:numId w:val="3"/>
        </w:numPr>
        <w:spacing w:lineRule="auto" w:line="276"/>
        <w:ind w:left="567" w:hanging="425"/>
        <w:jc w:val="both"/>
        <w:rPr/>
      </w:pPr>
      <w:r>
        <w:rPr>
          <w:bCs/>
          <w:sz w:val="26"/>
          <w:szCs w:val="26"/>
        </w:rPr>
        <w:t>Сумей признать вину, если был неправ и извиниться.</w:t>
      </w:r>
    </w:p>
    <w:p>
      <w:pPr>
        <w:pStyle w:val="Normal"/>
        <w:numPr>
          <w:ilvl w:val="0"/>
          <w:numId w:val="3"/>
        </w:numPr>
        <w:spacing w:lineRule="auto" w:line="276"/>
        <w:ind w:left="567" w:hanging="425"/>
        <w:jc w:val="both"/>
        <w:rPr/>
      </w:pPr>
      <w:r>
        <w:rPr>
          <w:bCs/>
          <w:sz w:val="26"/>
          <w:szCs w:val="26"/>
        </w:rPr>
        <w:t>Развивай позитивное мышление и чувство юмора.</w:t>
      </w:r>
    </w:p>
    <w:p>
      <w:pPr>
        <w:pStyle w:val="Normal"/>
        <w:ind w:left="720" w:hanging="0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Это должен знать каждый!</w:t>
      </w:r>
    </w:p>
    <w:p>
      <w:pPr>
        <w:pStyle w:val="Normal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</w:r>
    </w:p>
    <w:p>
      <w:pPr>
        <w:pStyle w:val="Normal"/>
        <w:jc w:val="center"/>
        <w:rPr>
          <w:bCs/>
        </w:rPr>
      </w:pPr>
      <w:r>
        <w:rPr>
          <w:bCs/>
          <w:lang w:val="en-US" w:eastAsia="en-US"/>
        </w:rPr>
        <w:drawing>
          <wp:inline distT="0" distB="0" distL="0" distR="0">
            <wp:extent cx="2735580" cy="1800225"/>
            <wp:effectExtent l="0" t="0" r="0" b="0"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21" r="-1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Будущее мира за новыми поколениями.</w:t>
      </w:r>
    </w:p>
    <w:p>
      <w:pPr>
        <w:pStyle w:val="Normal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Так давайте сделаем, чтоб этот мир был полон тепла и любви!</w:t>
      </w:r>
    </w:p>
    <w:p>
      <w:pPr>
        <w:pStyle w:val="Normal"/>
        <w:jc w:val="center"/>
        <w:rPr>
          <w:vanish/>
          <w:sz w:val="56"/>
          <w:szCs w:val="56"/>
          <w:lang w:eastAsia="en-US"/>
        </w:rPr>
      </w:pPr>
      <w:r>
        <w:rPr>
          <w:vanish/>
          <w:sz w:val="56"/>
          <w:szCs w:val="56"/>
          <w:lang w:eastAsia="en-US"/>
        </w:rPr>
      </w:r>
      <w:bookmarkStart w:id="0" w:name="_PictureBullets"/>
      <w:bookmarkStart w:id="1" w:name="_PictureBullets"/>
      <w:bookmarkEnd w:id="1"/>
    </w:p>
    <w:sectPr>
      <w:type w:val="nextPage"/>
      <w:pgSz w:orient="landscape" w:w="16838" w:h="11906"/>
      <w:pgMar w:left="567" w:right="680" w:header="0" w:top="567" w:footer="0" w:bottom="142" w:gutter="0"/>
      <w:pgNumType w:fmt="decimal"/>
      <w:cols w:num="3" w:space="141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6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76"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sz w:val="20"/>
      <w:szCs w:val="26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 w:val="false"/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  <w:sz w:val="26"/>
      <w:szCs w:val="26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color w:val="000000"/>
    </w:rPr>
  </w:style>
  <w:style w:type="character" w:styleId="WW8Num13z1">
    <w:name w:val="WW8Num13z1"/>
    <w:qFormat/>
    <w:rPr>
      <w:rFonts w:cs="Times New Roman"/>
    </w:rPr>
  </w:style>
  <w:style w:type="character" w:styleId="Style12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2">
    <w:name w:val="Основной текст 2 Знак"/>
    <w:qFormat/>
    <w:rPr>
      <w:sz w:val="24"/>
      <w:szCs w:val="24"/>
    </w:rPr>
  </w:style>
  <w:style w:type="character" w:styleId="Style15">
    <w:name w:val="Текст сноски Знак"/>
    <w:qFormat/>
    <w:rPr>
      <w:rFonts w:ascii="Calibri" w:hAnsi="Calibri" w:eastAsia="Calibri" w:cs="Calibri"/>
    </w:rPr>
  </w:style>
  <w:style w:type="character" w:styleId="FootnoteCharacters">
    <w:name w:val="Footnote Characters"/>
    <w:qFormat/>
    <w:rPr>
      <w:vertAlign w:val="superscript"/>
    </w:rPr>
  </w:style>
  <w:style w:type="character" w:styleId="21">
    <w:name w:val="Заголовок 2 Знак"/>
    <w:qFormat/>
    <w:rPr>
      <w:rFonts w:ascii="Cambria" w:hAnsi="Cambria" w:cs="Cambria"/>
      <w:b/>
      <w:bCs/>
      <w:color w:val="4F81BD"/>
      <w:sz w:val="26"/>
      <w:szCs w:val="26"/>
    </w:rPr>
  </w:style>
  <w:style w:type="character" w:styleId="StrongEmphasis">
    <w:name w:val="Strong Emphasis"/>
    <w:qFormat/>
    <w:rPr>
      <w:b/>
      <w:bCs/>
    </w:rPr>
  </w:style>
  <w:style w:type="character" w:styleId="3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widowControl w:val="false"/>
      <w:suppressAutoHyphens w:val="true"/>
      <w:spacing w:before="240" w:after="120"/>
    </w:pPr>
    <w:rPr>
      <w:rFonts w:ascii="Arial" w:hAnsi="Arial" w:eastAsia="Andale Sans UI;Arial Unicode MS" w:cs="Tahoma"/>
      <w:kern w:val="2"/>
      <w:sz w:val="28"/>
      <w:szCs w:val="28"/>
      <w:lang w:val="zxx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2">
    <w:name w:val="Основной текст 2"/>
    <w:basedOn w:val="Normal"/>
    <w:qFormat/>
    <w:pPr>
      <w:jc w:val="both"/>
    </w:pPr>
    <w:rPr>
      <w:lang w:val="en-US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Fresh">
    <w:name w:val="fresh"/>
    <w:basedOn w:val="Normal"/>
    <w:qFormat/>
    <w:pPr>
      <w:spacing w:before="280" w:after="280"/>
    </w:pPr>
    <w:rPr/>
  </w:style>
  <w:style w:type="paragraph" w:styleId="Style17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Acenter">
    <w:name w:val="acenter"/>
    <w:basedOn w:val="Normal"/>
    <w:qFormat/>
    <w:pPr>
      <w:spacing w:lineRule="auto" w:line="276" w:before="280" w:after="280"/>
    </w:pPr>
    <w:rPr>
      <w:rFonts w:ascii="Calibri" w:hAnsi="Calibri" w:cs="Calibri"/>
      <w:sz w:val="22"/>
      <w:szCs w:val="22"/>
    </w:rPr>
  </w:style>
  <w:style w:type="paragraph" w:styleId="Style18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Andale Sans UI;Arial Unicode MS"/>
      <w:kern w:val="2"/>
      <w:lang w:val="zxx"/>
    </w:rPr>
  </w:style>
  <w:style w:type="paragraph" w:styleId="Footnote">
    <w:name w:val="Footnote Text"/>
    <w:basedOn w:val="Normal"/>
    <w:pPr/>
    <w:rPr>
      <w:rFonts w:ascii="Calibri" w:hAnsi="Calibri" w:eastAsia="Calibri" w:cs="Calibri"/>
      <w:sz w:val="20"/>
      <w:szCs w:val="20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Book Antiqua" w:hAnsi="Book Antiqua" w:eastAsia="Times New Roman" w:cs="Book Antiqua"/>
      <w:color w:val="000000"/>
      <w:sz w:val="24"/>
      <w:szCs w:val="24"/>
      <w:lang w:val="ru-RU" w:bidi="ar-SA" w:eastAsia="zh-CN"/>
    </w:rPr>
  </w:style>
  <w:style w:type="paragraph" w:styleId="Style20">
    <w:name w:val="Базовый"/>
    <w:qFormat/>
    <w:pPr>
      <w:widowControl/>
      <w:tabs>
        <w:tab w:val="clear" w:pos="708"/>
        <w:tab w:val="left" w:pos="709" w:leader="none"/>
      </w:tabs>
      <w:suppressAutoHyphens w:val="true"/>
      <w:bidi w:val="0"/>
    </w:pPr>
    <w:rPr>
      <w:rFonts w:ascii="Times New Roman" w:hAnsi="Times New Roman" w:eastAsia="Times New Roman" w:cs="Times New Roman"/>
      <w:b/>
      <w:bCs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2021-08-24T08:45:00Z</dcterms:created>
  <dc:creator>Лаврентий Палыч</dc:creator>
  <dc:description/>
  <dc:language>en-US</dc:language>
  <cp:lastModifiedBy>Шестакова Мария Юрьевна</cp:lastModifiedBy>
  <cp:lastPrinted>2021-04-13T15:04:00Z</cp:lastPrinted>
  <dcterms:modified xsi:type="dcterms:W3CDTF">2021-08-24T08:56:00Z</dcterms:modified>
  <cp:revision>6</cp:revision>
  <dc:subject/>
  <dc:title>Для родителей</dc:title>
</cp:coreProperties>
</file>